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EC" w:rsidRPr="008B32EC" w:rsidRDefault="008B32EC" w:rsidP="008B32EC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8B32E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Литературная викторина для начальной школы с ответами</w:t>
      </w:r>
    </w:p>
    <w:p w:rsidR="008B32EC" w:rsidRPr="008B32EC" w:rsidRDefault="008B32EC" w:rsidP="008B32EC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8B32EC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Литературная викторина «Свет Христовой веры воссияет по всей земле Русской». По книге «Святой равноапостольный великий князь Владимир. Креститель Руси»</w:t>
      </w:r>
    </w:p>
    <w:p w:rsidR="008B32EC" w:rsidRPr="008B32EC" w:rsidRDefault="008B32EC" w:rsidP="008B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2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Соколовская Инна Владиславовна, педагог – библиотекарь, педагог дополнительного образования по Основам православной культуры МБОУ </w:t>
      </w:r>
      <w:proofErr w:type="spellStart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Тацинская</w:t>
      </w:r>
      <w:proofErr w:type="spellEnd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СОШ № 3. Ростовская область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Описание материала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Предлагаю вам литературную викторину по книге «Святой равноапостольный великий князь Владимир. Креститель Руси». Материалом для составления литературной викторины послужила книга «Святой равноапостольный великий князь Владимир. Креститель Руси», </w:t>
      </w:r>
      <w:proofErr w:type="gramStart"/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рекомендуемая</w:t>
      </w:r>
      <w:proofErr w:type="gramEnd"/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внеклассного чтения в начальной школе. Использовать материал можно в самой разнообразной форме. 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1. Вызвать интерес учащихся к истории России, литературе, развивать познавательный интерес к чтению, прививать стойкий интерес к книгам. 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Формировать общекультурную литературную компетентность через восприятие литературы как неотъемлемой части национальной культуры, формировать коммуникативную компетенцию учащихся.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1. Образовательная: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расширить представление </w:t>
      </w:r>
      <w:proofErr w:type="gramStart"/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истории России, о книгах, углубить знания учащихся;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2. </w:t>
      </w:r>
      <w:proofErr w:type="gramStart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Развивающая</w:t>
      </w:r>
      <w:proofErr w:type="gramEnd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индивидуальные творческие способности учащихся, образное и логическое мышление, воображение, умение мыслить нестандартно;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gramStart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Воспитательная</w:t>
      </w:r>
      <w:proofErr w:type="gramEnd"/>
      <w:r w:rsidRPr="008B32E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: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прививать интерес к истории России. </w:t>
      </w:r>
      <w:r w:rsidRPr="008B32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B32E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Выставка книг по истории России. 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Выбор веры – луч в оконце,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Словно солнца поворот.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 простоте сердечной Солнцем</w:t>
      </w:r>
      <w:proofErr w:type="gramStart"/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З</w:t>
      </w:r>
      <w:proofErr w:type="gramEnd"/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вал Владимира народ.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Благодать сошла Господня.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Озарился свет Христов.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Веры свет горит сегодня,</w:t>
      </w:r>
      <w:r w:rsidRPr="008B32E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Став основой из основ.</w:t>
      </w:r>
    </w:p>
    <w:p w:rsidR="008B32EC" w:rsidRPr="008B32EC" w:rsidRDefault="008B32EC" w:rsidP="008B32EC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8B32EC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Литературная викторина «Свет Христовой веры воссияет по всей земле Русской».</w:t>
      </w:r>
      <w:r w:rsidRPr="008B32EC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br/>
        <w:t>По книге «Святой равноапостольный великий князь Владимир. Креститель Руси»</w:t>
      </w:r>
    </w:p>
    <w:p w:rsidR="008B32EC" w:rsidRPr="008B32EC" w:rsidRDefault="008B32EC" w:rsidP="008B3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Назовите имя отца князя Владимира?</w:t>
      </w:r>
    </w:p>
    <w:p w:rsidR="008B32EC" w:rsidRPr="008B32EC" w:rsidRDefault="008B32EC" w:rsidP="008B32E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Святослав.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2. Назовите имя бабушки князя Владимира?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Ольга.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3. Какой титул носила бабушка князя Владимира?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Великая княгиня.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4. Где приняла свое Крещение Христово Великая княгиня Ольга?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В Царьграде.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5. Откуда была родом Великая княгиня Ольга?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С севера. </w:t>
      </w:r>
      <w:proofErr w:type="spellStart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Выбутская</w:t>
      </w:r>
      <w:proofErr w:type="spellEnd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весь.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6. Как относился отец к князю Владимиру?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Души в нем не чаял.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7. О чем вела беседы княгиня Ольга с внуком?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 своем путешествии в Царьград, о землях чужих, неведомых, о народах. А все больше о Боге своем – Христе и Матери Его, Деве Марии.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8. Как наказала своему сыну Святославу ослабевшая княгиня Ольга, предчувствуя близкую свою кончину, похоронить ее?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По христианскому обычаю.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9. Где скрывался более двух лет князь Владимир? Где снискал себе славу отважного воина?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За морем – у варягов.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10. Как мыслил Великий князь Владимир, после нескольких удачных походов в первые годы своего правления?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«Мало завоевать земли и народы, нужно эти завоевания еще и удержать за собой».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11. В свои молодые годы князь Владимир знал, что может объединить людей, сделать одним большим народом великой державы. Это…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Единая вера.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12. Какая это должна была быть вера?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Та вера, которой жива душа. Та вера, что не продается и не покупается, но за которую и не жалко и жизнь отдать.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13. Кто стали первыми христианами мучениками земли Русской?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Семья варяга – христианина. Феодора и его сын</w:t>
      </w:r>
      <w:proofErr w:type="gramStart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Иоа</w:t>
      </w:r>
      <w:proofErr w:type="gramEnd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нна, которых убила толпа горожан – язычников.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14. Кто и как предлагал выбрать князю Владимиру веру?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</w:t>
      </w:r>
      <w:proofErr w:type="gramStart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Волжские булгары – магометанскую веру, немцы – католицизм, хазары – иудейскую веру, византийцы - христианскую веру.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15.</w:t>
      </w:r>
      <w:proofErr w:type="gramEnd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Кто окончательно убедил князя Владимира в выборе Православной веры?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Русские послы, побывавшие в Константинополе (Царьграде).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16. Чем и рад и чего пожертвовала Анна, сестра Византийских императоров, выходя замуж за князя Владимира?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Ради сохранения свободы родной страны и ради распространения на землях славянских христианской веры.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17. Как поступил князь Владимир после Святого Крещения со своими женами?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Всех отпустил, оставив им дома, имущество и позволив им вступить в новый брак, если они того захотят.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18. На какой реке состоялось Крещение Руси?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- На реке </w:t>
      </w:r>
      <w:proofErr w:type="spellStart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Почайне</w:t>
      </w:r>
      <w:proofErr w:type="spellEnd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где она впадает в Днепр.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19. Что сделал князь Владимир на месте мученической кончины святых варягов – христиан Феодор</w:t>
      </w:r>
      <w:proofErr w:type="gramStart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и Иоа</w:t>
      </w:r>
      <w:proofErr w:type="gramEnd"/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нна?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Князь Владимир заложил каменный храм Успения Пресвятой Богородицы.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20. К чему призывает народы образ святого князя Владимира некогда единой Руси?</w:t>
      </w:r>
      <w:r w:rsidRPr="008B3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- Объединиться вновь под покровом Православной Церкви, призывает строить и укреплять Святую Русь.</w:t>
      </w:r>
    </w:p>
    <w:p w:rsidR="00734F89" w:rsidRPr="008B32EC" w:rsidRDefault="00734F89" w:rsidP="008B32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34F89" w:rsidRPr="008B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7"/>
    <w:rsid w:val="00734F89"/>
    <w:rsid w:val="008B32EC"/>
    <w:rsid w:val="00DB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0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8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9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2019-08-01T10:31:00Z</cp:lastPrinted>
  <dcterms:created xsi:type="dcterms:W3CDTF">2019-08-01T10:30:00Z</dcterms:created>
  <dcterms:modified xsi:type="dcterms:W3CDTF">2019-08-01T10:32:00Z</dcterms:modified>
</cp:coreProperties>
</file>